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1417" w14:textId="5E14B060" w:rsidR="006D725B" w:rsidRPr="00F06DA5" w:rsidRDefault="00127F4A" w:rsidP="001E5DCC">
      <w:pPr>
        <w:spacing w:line="240" w:lineRule="auto"/>
        <w:jc w:val="left"/>
        <w:rPr>
          <w:rFonts w:ascii="Arial" w:hAnsi="Arial" w:cs="Arial"/>
          <w:b/>
          <w:color w:val="00BCE7"/>
          <w:sz w:val="32"/>
        </w:rPr>
      </w:pPr>
      <w:r w:rsidRPr="00F06DA5">
        <w:rPr>
          <w:rFonts w:ascii="Arial" w:hAnsi="Arial" w:cs="Arial"/>
          <w:b/>
          <w:color w:val="00BCE7"/>
          <w:sz w:val="32"/>
        </w:rPr>
        <w:t>Physiotherapy New Zealand</w:t>
      </w:r>
    </w:p>
    <w:p w14:paraId="64F48FB3" w14:textId="205FD990" w:rsidR="00120E22" w:rsidRPr="00F06DA5" w:rsidRDefault="00FE3F63" w:rsidP="001E5DCC">
      <w:pPr>
        <w:spacing w:line="240" w:lineRule="auto"/>
        <w:jc w:val="left"/>
        <w:rPr>
          <w:rFonts w:ascii="Arial" w:hAnsi="Arial" w:cs="Arial"/>
          <w:b/>
          <w:color w:val="00BCE7"/>
          <w:sz w:val="32"/>
        </w:rPr>
      </w:pPr>
      <w:r>
        <w:rPr>
          <w:rFonts w:ascii="Arial" w:hAnsi="Arial" w:cs="Arial"/>
          <w:b/>
          <w:color w:val="00BCE7"/>
          <w:sz w:val="32"/>
        </w:rPr>
        <w:t>2020 Annual Budget Process – Guide</w:t>
      </w:r>
    </w:p>
    <w:p w14:paraId="51498B47" w14:textId="77B3A5CB" w:rsidR="006D725B" w:rsidRPr="009A28AD" w:rsidRDefault="007E5F70" w:rsidP="009A28AD">
      <w:pPr>
        <w:spacing w:line="240" w:lineRule="auto"/>
        <w:jc w:val="left"/>
        <w:rPr>
          <w:rFonts w:ascii="Arial" w:hAnsi="Arial" w:cs="Arial"/>
          <w:b/>
          <w:color w:val="00BCE7"/>
          <w:sz w:val="32"/>
        </w:rPr>
      </w:pPr>
      <w:r>
        <w:rPr>
          <w:rFonts w:ascii="Arial" w:hAnsi="Arial" w:cs="Arial"/>
          <w:b/>
          <w:color w:val="00BCE7"/>
          <w:sz w:val="32"/>
        </w:rPr>
        <w:t xml:space="preserve">Financial </w:t>
      </w:r>
      <w:r w:rsidR="00FE3F63">
        <w:rPr>
          <w:rFonts w:ascii="Arial" w:hAnsi="Arial" w:cs="Arial"/>
          <w:b/>
          <w:color w:val="00BCE7"/>
          <w:sz w:val="32"/>
        </w:rPr>
        <w:t>Year 1 July 2020 to 30 June 2021</w:t>
      </w:r>
    </w:p>
    <w:p w14:paraId="19ADD601" w14:textId="572B2281" w:rsidR="007E5F70" w:rsidRPr="00F06DA5" w:rsidRDefault="007E5F70" w:rsidP="001E5DCC">
      <w:pPr>
        <w:spacing w:line="240" w:lineRule="auto"/>
        <w:rPr>
          <w:rFonts w:ascii="Arial" w:hAnsi="Arial" w:cs="Arial"/>
          <w:b/>
          <w:color w:val="AAA59E"/>
          <w:sz w:val="24"/>
          <w:szCs w:val="24"/>
          <w:lang w:val="en-US"/>
        </w:rPr>
      </w:pPr>
    </w:p>
    <w:p w14:paraId="4D7A5317" w14:textId="77777777" w:rsidR="00FE3F63" w:rsidRPr="00FE3F63" w:rsidRDefault="00FE3F63" w:rsidP="00FE3F63">
      <w:pPr>
        <w:spacing w:line="240" w:lineRule="auto"/>
        <w:rPr>
          <w:rFonts w:ascii="Arial" w:hAnsi="Arial" w:cs="Arial"/>
          <w:b/>
          <w:color w:val="AAA59E"/>
          <w:sz w:val="24"/>
          <w:szCs w:val="24"/>
          <w:lang w:val="en-US"/>
        </w:rPr>
      </w:pPr>
      <w:r w:rsidRPr="00FE3F63">
        <w:rPr>
          <w:rFonts w:ascii="Arial" w:hAnsi="Arial" w:cs="Arial"/>
          <w:b/>
          <w:color w:val="AAA59E"/>
          <w:sz w:val="24"/>
          <w:szCs w:val="24"/>
          <w:lang w:val="en-US"/>
        </w:rPr>
        <w:t>Annual Budget Process</w:t>
      </w:r>
    </w:p>
    <w:p w14:paraId="7ECB5FE6" w14:textId="613D1724" w:rsidR="00FE3F63" w:rsidRPr="00CE0D18" w:rsidRDefault="00FE3F63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>In line with the Change Programme framework the stages and timeframes for the annual business planning and budgeting cycle is set out in the following:</w:t>
      </w:r>
    </w:p>
    <w:p w14:paraId="2D91C897" w14:textId="2150F8C1" w:rsidR="00FE3F63" w:rsidRDefault="00FE3F63" w:rsidP="00FE3F63">
      <w:pPr>
        <w:rPr>
          <w:rFonts w:asciiTheme="minorHAnsi" w:hAnsiTheme="minorHAnsi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NZ" w:bidi="ar-SA"/>
        </w:rPr>
        <w:drawing>
          <wp:inline distT="0" distB="0" distL="0" distR="0" wp14:anchorId="0EC10533" wp14:editId="2B9DCD70">
            <wp:extent cx="5505450" cy="3025323"/>
            <wp:effectExtent l="0" t="0" r="0" b="3810"/>
            <wp:docPr id="2" name="Picture 2" descr="https://pnz.org.nz/Image?Action=View&amp;Image_id=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z.org.nz/Image?Action=View&amp;Image_id=4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87" cy="304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2050" w14:textId="7C0B7829" w:rsidR="008E1511" w:rsidRDefault="0019701D" w:rsidP="00FE3F63">
      <w:pPr>
        <w:spacing w:line="240" w:lineRule="auto"/>
        <w:rPr>
          <w:rFonts w:ascii="Arial" w:hAnsi="Arial" w:cs="Arial"/>
          <w:b/>
          <w:color w:val="AAA59E"/>
          <w:sz w:val="24"/>
          <w:szCs w:val="24"/>
          <w:lang w:val="en-US"/>
        </w:rPr>
      </w:pPr>
      <w:r>
        <w:rPr>
          <w:rFonts w:ascii="Arial" w:hAnsi="Arial" w:cs="Arial"/>
          <w:b/>
          <w:color w:val="AAA59E"/>
          <w:sz w:val="24"/>
          <w:szCs w:val="24"/>
          <w:lang w:val="en-US"/>
        </w:rPr>
        <w:t>Overview</w:t>
      </w:r>
    </w:p>
    <w:p w14:paraId="5F0DBED2" w14:textId="77777777" w:rsidR="00CE0D18" w:rsidRDefault="00CE0D18" w:rsidP="00FE3F63">
      <w:pPr>
        <w:spacing w:line="240" w:lineRule="auto"/>
        <w:rPr>
          <w:rFonts w:ascii="Arial" w:hAnsi="Arial" w:cs="Arial"/>
          <w:b/>
          <w:color w:val="AAA59E"/>
          <w:sz w:val="24"/>
          <w:szCs w:val="24"/>
          <w:lang w:val="en-US"/>
        </w:rPr>
      </w:pPr>
    </w:p>
    <w:p w14:paraId="10ADB88A" w14:textId="77777777" w:rsidR="008E1511" w:rsidRPr="0019701D" w:rsidRDefault="008E1511" w:rsidP="008E1511">
      <w:pPr>
        <w:spacing w:line="240" w:lineRule="auto"/>
        <w:rPr>
          <w:rFonts w:asciiTheme="minorHAnsi" w:hAnsiTheme="minorHAnsi" w:cs="Arial"/>
          <w:b/>
          <w:bCs/>
          <w:color w:val="AAA59E"/>
          <w:sz w:val="28"/>
          <w:szCs w:val="28"/>
          <w:lang w:val="en-US"/>
        </w:rPr>
      </w:pPr>
      <w:r w:rsidRPr="0019701D">
        <w:rPr>
          <w:rFonts w:asciiTheme="minorHAnsi" w:hAnsiTheme="minorHAnsi" w:cs="Arial"/>
          <w:b/>
          <w:bCs/>
          <w:color w:val="AAA59E"/>
          <w:sz w:val="28"/>
          <w:szCs w:val="28"/>
          <w:lang w:val="en-US"/>
        </w:rPr>
        <w:t>GST</w:t>
      </w:r>
    </w:p>
    <w:p w14:paraId="6CE42CC1" w14:textId="0B0B61CF" w:rsidR="008E1511" w:rsidRPr="009F2531" w:rsidRDefault="008E1511" w:rsidP="009F2531">
      <w:pPr>
        <w:pStyle w:val="Heading3"/>
        <w:numPr>
          <w:ilvl w:val="0"/>
          <w:numId w:val="0"/>
        </w:numPr>
        <w:shd w:val="clear" w:color="auto" w:fill="FFFFFF"/>
        <w:spacing w:after="0" w:line="240" w:lineRule="auto"/>
        <w:ind w:left="720" w:hanging="720"/>
        <w:jc w:val="both"/>
        <w:rPr>
          <w:rStyle w:val="Strong"/>
          <w:rFonts w:eastAsiaTheme="minorHAnsi"/>
          <w:color w:val="00BCE7"/>
          <w:lang w:eastAsia="en-NZ"/>
        </w:rPr>
      </w:pPr>
      <w:r w:rsidRPr="008E1511">
        <w:rPr>
          <w:rFonts w:asciiTheme="minorHAnsi" w:hAnsiTheme="minorHAnsi" w:cs="Helvetica"/>
          <w:color w:val="5A7382"/>
          <w:sz w:val="22"/>
          <w:szCs w:val="22"/>
        </w:rPr>
        <w:t>All Groups in the unified PNZ model are subject to PNZ's GST registration.</w:t>
      </w:r>
    </w:p>
    <w:p w14:paraId="2F777C13" w14:textId="22DBFF77" w:rsidR="008E1511" w:rsidRPr="008E1511" w:rsidRDefault="008E1511" w:rsidP="008E151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5A7382"/>
          <w:sz w:val="22"/>
          <w:szCs w:val="22"/>
        </w:rPr>
      </w:pPr>
      <w:r w:rsidRPr="008E1511">
        <w:rPr>
          <w:rStyle w:val="Strong"/>
          <w:rFonts w:asciiTheme="minorHAnsi" w:hAnsiTheme="minorHAnsi" w:cs="Helvetica"/>
          <w:color w:val="00BCE7"/>
          <w:sz w:val="22"/>
          <w:szCs w:val="22"/>
        </w:rPr>
        <w:t>What this means</w:t>
      </w:r>
    </w:p>
    <w:p w14:paraId="15DFBB26" w14:textId="67C955FD" w:rsidR="008E1511" w:rsidRPr="008E1511" w:rsidRDefault="008E1511" w:rsidP="008E151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5A7382"/>
          <w:sz w:val="22"/>
          <w:szCs w:val="22"/>
        </w:rPr>
      </w:pPr>
      <w:r w:rsidRPr="008E1511">
        <w:rPr>
          <w:rFonts w:asciiTheme="minorHAnsi" w:hAnsiTheme="minorHAnsi" w:cs="Helvetica"/>
          <w:color w:val="5A7382"/>
          <w:sz w:val="22"/>
          <w:szCs w:val="22"/>
        </w:rPr>
        <w:t>Groups that were previously registered for GST will see NO CHANGE.</w:t>
      </w:r>
    </w:p>
    <w:p w14:paraId="431B56E7" w14:textId="1793C92C" w:rsidR="008E1511" w:rsidRDefault="008E1511" w:rsidP="008E151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5A7382"/>
          <w:sz w:val="22"/>
          <w:szCs w:val="22"/>
        </w:rPr>
      </w:pPr>
      <w:r w:rsidRPr="008E1511">
        <w:rPr>
          <w:rFonts w:asciiTheme="minorHAnsi" w:hAnsiTheme="minorHAnsi" w:cs="Helvetica"/>
          <w:color w:val="5A7382"/>
          <w:sz w:val="22"/>
          <w:szCs w:val="22"/>
        </w:rPr>
        <w:t>Groups NOT previously registered for GST the following outlines the changes</w:t>
      </w:r>
      <w:r w:rsidR="00CE0D18">
        <w:rPr>
          <w:rFonts w:asciiTheme="minorHAnsi" w:hAnsiTheme="minorHAnsi" w:cs="Helvetica"/>
          <w:color w:val="5A7382"/>
          <w:sz w:val="22"/>
          <w:szCs w:val="22"/>
        </w:rPr>
        <w:t xml:space="preserve"> for budgeting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purposes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>:</w:t>
      </w:r>
    </w:p>
    <w:p w14:paraId="52F6DF46" w14:textId="77777777" w:rsidR="008E1511" w:rsidRPr="008E1511" w:rsidRDefault="008E1511" w:rsidP="008E151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5A7382"/>
          <w:sz w:val="22"/>
          <w:szCs w:val="22"/>
        </w:rPr>
      </w:pPr>
    </w:p>
    <w:p w14:paraId="2CE5985C" w14:textId="75BF40BD" w:rsidR="008E1511" w:rsidRPr="00CE0D18" w:rsidRDefault="008E1511" w:rsidP="008E1511">
      <w:pPr>
        <w:pStyle w:val="NormalWeb"/>
        <w:shd w:val="clear" w:color="auto" w:fill="FFFFFF"/>
        <w:spacing w:after="240"/>
        <w:rPr>
          <w:rStyle w:val="Emphasis"/>
          <w:rFonts w:asciiTheme="minorHAnsi" w:hAnsiTheme="minorHAnsi" w:cs="Helvetica"/>
          <w:i w:val="0"/>
          <w:iCs w:val="0"/>
          <w:color w:val="5A7382"/>
          <w:sz w:val="22"/>
          <w:szCs w:val="22"/>
        </w:rPr>
      </w:pPr>
      <w:r w:rsidRPr="008E1511">
        <w:rPr>
          <w:rStyle w:val="Strong"/>
          <w:rFonts w:asciiTheme="minorHAnsi" w:hAnsiTheme="minorHAnsi" w:cs="Helvetica"/>
          <w:color w:val="00BCE7"/>
          <w:sz w:val="22"/>
          <w:szCs w:val="22"/>
        </w:rPr>
        <w:t>INCOME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> - All income, including membership subscriptions and course fees, is subject to GST from the date each Group joins unified PNZ.</w:t>
      </w:r>
    </w:p>
    <w:p w14:paraId="4A55181A" w14:textId="2B9BFCC7" w:rsidR="008E1511" w:rsidRPr="009F2531" w:rsidRDefault="00400949" w:rsidP="008E1511">
      <w:pPr>
        <w:pStyle w:val="NormalWeb"/>
        <w:shd w:val="clear" w:color="auto" w:fill="FFFFFF"/>
        <w:spacing w:after="240"/>
        <w:rPr>
          <w:rFonts w:asciiTheme="minorHAnsi" w:hAnsiTheme="minorHAnsi" w:cs="Helvetica"/>
          <w:i/>
          <w:iCs/>
          <w:color w:val="5A7382"/>
          <w:sz w:val="22"/>
          <w:szCs w:val="22"/>
        </w:rPr>
      </w:pPr>
      <w:r w:rsidRPr="008E1511">
        <w:rPr>
          <w:rStyle w:val="Emphasis"/>
          <w:rFonts w:asciiTheme="minorHAnsi" w:hAnsiTheme="minorHAnsi" w:cs="Helvetica"/>
          <w:color w:val="5A7382"/>
          <w:sz w:val="22"/>
          <w:szCs w:val="22"/>
        </w:rPr>
        <w:t>Example: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 xml:space="preserve"> A</w:t>
      </w:r>
      <w:r w:rsidR="008E1511" w:rsidRPr="008E1511">
        <w:rPr>
          <w:rFonts w:asciiTheme="minorHAnsi" w:hAnsiTheme="minorHAnsi" w:cs="Helvetica"/>
          <w:color w:val="5A7382"/>
          <w:sz w:val="22"/>
          <w:szCs w:val="22"/>
        </w:rPr>
        <w:t xml:space="preserve"> course charged to a member before unification of $230 will still cost a member $230 however, $30 of this is now be accounted for as GST with $200 recorded as income for that course.</w:t>
      </w:r>
    </w:p>
    <w:p w14:paraId="3D8A8765" w14:textId="5CAEC1CF" w:rsidR="008E1511" w:rsidRDefault="008E1511" w:rsidP="008E1511">
      <w:pPr>
        <w:pStyle w:val="NormalWeb"/>
        <w:shd w:val="clear" w:color="auto" w:fill="FFFFFF"/>
        <w:spacing w:after="240"/>
        <w:rPr>
          <w:rFonts w:asciiTheme="minorHAnsi" w:hAnsiTheme="minorHAnsi" w:cs="Helvetica"/>
          <w:color w:val="5A7382"/>
          <w:sz w:val="22"/>
          <w:szCs w:val="22"/>
        </w:rPr>
      </w:pPr>
      <w:r w:rsidRPr="008E1511">
        <w:rPr>
          <w:rStyle w:val="Strong"/>
          <w:rFonts w:asciiTheme="minorHAnsi" w:hAnsiTheme="minorHAnsi" w:cs="Helvetica"/>
          <w:color w:val="00BCE7"/>
          <w:sz w:val="22"/>
          <w:szCs w:val="22"/>
        </w:rPr>
        <w:t>COSTS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 xml:space="preserve"> - The GST element of all costs for GST related items can be reclaimed from the IRD, therefore </w:t>
      </w:r>
      <w:r w:rsidR="00CE0D18">
        <w:rPr>
          <w:rFonts w:asciiTheme="minorHAnsi" w:hAnsiTheme="minorHAnsi" w:cs="Helvetica"/>
          <w:color w:val="5A7382"/>
          <w:sz w:val="22"/>
          <w:szCs w:val="22"/>
        </w:rPr>
        <w:t xml:space="preserve">when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budgeting</w:t>
      </w:r>
      <w:r w:rsidR="00CE0D18">
        <w:rPr>
          <w:rFonts w:asciiTheme="minorHAnsi" w:hAnsiTheme="minorHAnsi" w:cs="Helvetica"/>
          <w:color w:val="5A7382"/>
          <w:sz w:val="22"/>
          <w:szCs w:val="22"/>
        </w:rPr>
        <w:t xml:space="preserve"> costs from suppliers who are GST registered the related GST can be excluded from the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budgeted</w:t>
      </w:r>
      <w:r w:rsidR="00CE0D18">
        <w:rPr>
          <w:rFonts w:asciiTheme="minorHAnsi" w:hAnsiTheme="minorHAnsi" w:cs="Helvetica"/>
          <w:color w:val="5A7382"/>
          <w:sz w:val="22"/>
          <w:szCs w:val="22"/>
        </w:rPr>
        <w:t xml:space="preserve"> costs</w:t>
      </w:r>
      <w:r w:rsidR="00C40859">
        <w:rPr>
          <w:rFonts w:asciiTheme="minorHAnsi" w:hAnsiTheme="minorHAnsi" w:cs="Helvetica"/>
          <w:color w:val="5A7382"/>
          <w:sz w:val="22"/>
          <w:szCs w:val="22"/>
        </w:rPr>
        <w:t>. [Note: there is NO GST on mileage or overseas travel]</w:t>
      </w:r>
    </w:p>
    <w:p w14:paraId="74DF8767" w14:textId="12298F21" w:rsidR="008E1511" w:rsidRPr="009F2531" w:rsidRDefault="008E1511" w:rsidP="009F2531">
      <w:pPr>
        <w:pStyle w:val="NormalWeb"/>
        <w:shd w:val="clear" w:color="auto" w:fill="FFFFFF"/>
        <w:spacing w:after="240"/>
        <w:rPr>
          <w:rStyle w:val="Strong"/>
          <w:rFonts w:ascii="Helvetica" w:hAnsi="Helvetica" w:cs="Helvetica"/>
          <w:b w:val="0"/>
          <w:bCs w:val="0"/>
          <w:color w:val="5A738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 xml:space="preserve">When preparing your budget </w:t>
      </w:r>
      <w:r w:rsidRPr="008E1511">
        <w:rPr>
          <w:rStyle w:val="Strong"/>
          <w:rFonts w:asciiTheme="minorHAnsi" w:hAnsiTheme="minorHAnsi"/>
          <w:color w:val="00BCE7"/>
        </w:rPr>
        <w:t>ALL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Income and Cost should </w:t>
      </w:r>
      <w:r w:rsidRPr="008E1511">
        <w:rPr>
          <w:rStyle w:val="Strong"/>
          <w:rFonts w:asciiTheme="minorHAnsi" w:hAnsiTheme="minorHAnsi"/>
          <w:color w:val="00BCE7"/>
        </w:rPr>
        <w:t>EXCLUDE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GST.</w:t>
      </w:r>
    </w:p>
    <w:p w14:paraId="3F7B5E82" w14:textId="2D7ECF32" w:rsidR="008E1511" w:rsidRPr="0019701D" w:rsidRDefault="008E1511" w:rsidP="008E1511">
      <w:pPr>
        <w:spacing w:line="240" w:lineRule="auto"/>
        <w:rPr>
          <w:b/>
          <w:color w:val="AAA59E"/>
          <w:sz w:val="28"/>
          <w:szCs w:val="28"/>
          <w:lang w:val="en-US"/>
        </w:rPr>
      </w:pPr>
      <w:r w:rsidRPr="0019701D">
        <w:rPr>
          <w:b/>
          <w:color w:val="AAA59E"/>
          <w:sz w:val="28"/>
          <w:szCs w:val="28"/>
          <w:lang w:val="en-US"/>
        </w:rPr>
        <w:t>Payments of Honorarium/ Stipends</w:t>
      </w:r>
    </w:p>
    <w:p w14:paraId="7AE56F39" w14:textId="4385E412" w:rsidR="008E1511" w:rsidRPr="007A3B3C" w:rsidRDefault="008E1511" w:rsidP="008E1511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Where Groups have budget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 xml:space="preserve"> for the payment of honorarium or stipends to committee members, these payments are subject to the IRD </w:t>
      </w:r>
      <w:r w:rsidR="00400949" w:rsidRPr="008E1511">
        <w:rPr>
          <w:rFonts w:asciiTheme="minorHAnsi" w:hAnsiTheme="minorHAnsi" w:cs="Helvetica"/>
          <w:color w:val="5A7382"/>
          <w:sz w:val="22"/>
          <w:szCs w:val="22"/>
        </w:rPr>
        <w:t>Scheduler</w:t>
      </w:r>
      <w:r w:rsidRPr="008E1511">
        <w:rPr>
          <w:rFonts w:asciiTheme="minorHAnsi" w:hAnsiTheme="minorHAnsi" w:cs="Helvetica"/>
          <w:color w:val="5A7382"/>
          <w:sz w:val="22"/>
          <w:szCs w:val="22"/>
        </w:rPr>
        <w:t xml:space="preserve"> Payment rules,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see unified PNZ information on the Website </w:t>
      </w:r>
      <w:hyperlink r:id="rId10" w:history="1">
        <w:r w:rsidR="007A3B3C" w:rsidRPr="007A3B3C">
          <w:rPr>
            <w:rStyle w:val="Hyperlink"/>
            <w:rFonts w:asciiTheme="minorHAnsi" w:hAnsiTheme="minorHAnsi"/>
            <w:sz w:val="22"/>
            <w:szCs w:val="22"/>
          </w:rPr>
          <w:t>https://pnz.org.nz/Category?Action=View&amp;Category_id=1203</w:t>
        </w:r>
      </w:hyperlink>
    </w:p>
    <w:p w14:paraId="5E5B5180" w14:textId="6D550E77" w:rsidR="00FE3F63" w:rsidRDefault="00FE3F63" w:rsidP="00FE3F63">
      <w:pPr>
        <w:spacing w:line="240" w:lineRule="auto"/>
        <w:rPr>
          <w:rFonts w:asciiTheme="minorHAnsi" w:hAnsiTheme="minorHAnsi"/>
          <w:szCs w:val="24"/>
        </w:rPr>
      </w:pPr>
    </w:p>
    <w:p w14:paraId="55736DDF" w14:textId="77777777" w:rsidR="008E1511" w:rsidRPr="008E1511" w:rsidRDefault="008E1511" w:rsidP="008E151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5A7382"/>
          <w:sz w:val="22"/>
          <w:szCs w:val="22"/>
        </w:rPr>
      </w:pPr>
      <w:r w:rsidRPr="008E1511">
        <w:rPr>
          <w:rStyle w:val="Strong"/>
          <w:rFonts w:asciiTheme="minorHAnsi" w:hAnsiTheme="minorHAnsi" w:cs="Helvetica"/>
          <w:color w:val="00BCE7"/>
          <w:sz w:val="22"/>
          <w:szCs w:val="22"/>
        </w:rPr>
        <w:t>What this means</w:t>
      </w:r>
    </w:p>
    <w:p w14:paraId="7318D7A6" w14:textId="30185E4F" w:rsidR="008E1511" w:rsidRDefault="00C40859" w:rsidP="0019701D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 xml:space="preserve">For </w:t>
      </w:r>
      <w:r w:rsidR="008E1511" w:rsidRPr="0019701D">
        <w:rPr>
          <w:rFonts w:asciiTheme="minorHAnsi" w:hAnsiTheme="minorHAnsi" w:cs="Helvetica"/>
          <w:color w:val="5A7382"/>
          <w:sz w:val="22"/>
          <w:szCs w:val="22"/>
        </w:rPr>
        <w:t xml:space="preserve">Groups that budget Honorarium or Stipends </w:t>
      </w:r>
      <w:r w:rsidR="0019701D" w:rsidRPr="0019701D">
        <w:rPr>
          <w:rFonts w:asciiTheme="minorHAnsi" w:hAnsiTheme="minorHAnsi" w:cs="Helvetica"/>
          <w:color w:val="5A7382"/>
          <w:sz w:val="22"/>
          <w:szCs w:val="22"/>
        </w:rPr>
        <w:t>the total cost of such payments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should be included in the budget template,</w:t>
      </w:r>
      <w:r w:rsidR="0019701D" w:rsidRPr="0019701D">
        <w:rPr>
          <w:rFonts w:asciiTheme="minorHAnsi" w:hAnsiTheme="minorHAnsi" w:cs="Helvetica"/>
          <w:color w:val="5A7382"/>
          <w:sz w:val="22"/>
          <w:szCs w:val="22"/>
        </w:rPr>
        <w:t xml:space="preserve"> however in accordance with the IRD guidelines the recipient will receive the total 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amount less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Withholding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tax (WT). The WT will be paid to the IRD by PNZ under the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recipients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IRD number.</w:t>
      </w:r>
    </w:p>
    <w:p w14:paraId="781A572F" w14:textId="047167DA" w:rsidR="0019701D" w:rsidRDefault="0019701D" w:rsidP="0019701D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</w:p>
    <w:p w14:paraId="6791EB66" w14:textId="04E8D9AF" w:rsidR="0019701D" w:rsidRPr="0019701D" w:rsidRDefault="0019701D" w:rsidP="0019701D">
      <w:pPr>
        <w:spacing w:line="240" w:lineRule="auto"/>
        <w:rPr>
          <w:b/>
          <w:color w:val="AAA59E"/>
          <w:sz w:val="28"/>
          <w:szCs w:val="28"/>
          <w:lang w:val="en-US"/>
        </w:rPr>
      </w:pPr>
      <w:r w:rsidRPr="0019701D">
        <w:rPr>
          <w:b/>
          <w:color w:val="AAA59E"/>
          <w:sz w:val="28"/>
          <w:szCs w:val="28"/>
          <w:lang w:val="en-US"/>
        </w:rPr>
        <w:t>Guidelines</w:t>
      </w:r>
    </w:p>
    <w:p w14:paraId="7C0B2F46" w14:textId="43C26563" w:rsidR="0019701D" w:rsidRDefault="009F2531" w:rsidP="0019701D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 xml:space="preserve">On completion of the Group’s </w:t>
      </w:r>
      <w:r w:rsidR="0019701D">
        <w:rPr>
          <w:rFonts w:asciiTheme="minorHAnsi" w:hAnsiTheme="minorHAnsi" w:cs="Helvetica"/>
          <w:color w:val="5A7382"/>
          <w:sz w:val="22"/>
          <w:szCs w:val="22"/>
        </w:rPr>
        <w:t xml:space="preserve">Business Plan for the </w:t>
      </w:r>
      <w:r w:rsidR="00C833FC">
        <w:rPr>
          <w:rFonts w:asciiTheme="minorHAnsi" w:hAnsiTheme="minorHAnsi" w:cs="Helvetica"/>
          <w:color w:val="5A7382"/>
          <w:sz w:val="22"/>
          <w:szCs w:val="22"/>
        </w:rPr>
        <w:t xml:space="preserve">prescribed </w:t>
      </w:r>
      <w:r w:rsidR="0019701D">
        <w:rPr>
          <w:rFonts w:asciiTheme="minorHAnsi" w:hAnsiTheme="minorHAnsi" w:cs="Helvetica"/>
          <w:color w:val="5A7382"/>
          <w:sz w:val="22"/>
          <w:szCs w:val="22"/>
        </w:rPr>
        <w:t xml:space="preserve">financial year it is time to complete the attached excel budget template. </w:t>
      </w:r>
    </w:p>
    <w:p w14:paraId="594BC173" w14:textId="1672C602" w:rsidR="00634672" w:rsidRDefault="00634672" w:rsidP="0019701D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</w:p>
    <w:p w14:paraId="4C22F34C" w14:textId="10CE2FA5" w:rsidR="00634672" w:rsidRPr="0019701D" w:rsidRDefault="009F2531" w:rsidP="0019701D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All figures should be entered</w:t>
      </w:r>
      <w:r w:rsidR="0040659F">
        <w:rPr>
          <w:rFonts w:asciiTheme="minorHAnsi" w:hAnsiTheme="minorHAnsi" w:cs="Helvetica"/>
          <w:color w:val="5A7382"/>
          <w:sz w:val="22"/>
          <w:szCs w:val="22"/>
        </w:rPr>
        <w:t xml:space="preserve"> in the light grey cells ONLY,</w:t>
      </w:r>
      <w:r w:rsidR="00634672">
        <w:rPr>
          <w:rFonts w:asciiTheme="minorHAnsi" w:hAnsiTheme="minorHAnsi" w:cs="Helvetica"/>
          <w:color w:val="5A7382"/>
          <w:sz w:val="22"/>
          <w:szCs w:val="22"/>
        </w:rPr>
        <w:t xml:space="preserve"> as positive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integers</w:t>
      </w:r>
      <w:r w:rsidR="00634672">
        <w:rPr>
          <w:rFonts w:asciiTheme="minorHAnsi" w:hAnsiTheme="minorHAnsi" w:cs="Helvetica"/>
          <w:color w:val="5A7382"/>
          <w:sz w:val="22"/>
          <w:szCs w:val="22"/>
        </w:rPr>
        <w:t>.</w:t>
      </w:r>
    </w:p>
    <w:p w14:paraId="1E6017D8" w14:textId="5488B628" w:rsidR="0019701D" w:rsidRDefault="0019701D" w:rsidP="008E1511">
      <w:pPr>
        <w:spacing w:line="240" w:lineRule="auto"/>
        <w:rPr>
          <w:rFonts w:asciiTheme="minorHAnsi" w:hAnsiTheme="minorHAnsi" w:cs="Helvetica"/>
          <w:color w:val="5A7382"/>
          <w:szCs w:val="22"/>
        </w:rPr>
      </w:pPr>
    </w:p>
    <w:p w14:paraId="5F7760B1" w14:textId="77777777" w:rsidR="0019701D" w:rsidRPr="0019701D" w:rsidRDefault="0019701D" w:rsidP="0019701D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b w:val="0"/>
          <w:bCs w:val="0"/>
          <w:color w:val="00BCE7"/>
          <w:sz w:val="22"/>
        </w:rPr>
      </w:pPr>
      <w:r w:rsidRPr="0019701D">
        <w:rPr>
          <w:rStyle w:val="Strong"/>
          <w:rFonts w:asciiTheme="minorHAnsi" w:hAnsiTheme="minorHAnsi" w:cs="Helvetica"/>
          <w:b w:val="0"/>
          <w:bCs w:val="0"/>
          <w:color w:val="00BCE7"/>
          <w:sz w:val="22"/>
        </w:rPr>
        <w:t xml:space="preserve">Operating Income </w:t>
      </w:r>
    </w:p>
    <w:p w14:paraId="1BC0FC84" w14:textId="7C1D6725" w:rsidR="0019701D" w:rsidRPr="00CE0D18" w:rsidRDefault="00C4085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Any course or</w:t>
      </w:r>
      <w:r w:rsidR="0019701D" w:rsidRPr="00CE0D18">
        <w:rPr>
          <w:rFonts w:asciiTheme="minorHAnsi" w:hAnsiTheme="minorHAnsi" w:cs="Helvetica"/>
          <w:color w:val="5A7382"/>
          <w:sz w:val="22"/>
          <w:szCs w:val="22"/>
        </w:rPr>
        <w:t xml:space="preserve"> subscription income, excluding GST, should be entered here in the month in which the course is scheduled. Subs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cription income, </w:t>
      </w:r>
      <w:r w:rsidR="0019701D" w:rsidRPr="00CE0D18">
        <w:rPr>
          <w:rFonts w:asciiTheme="minorHAnsi" w:hAnsiTheme="minorHAnsi" w:cs="Helvetica"/>
          <w:color w:val="5A7382"/>
          <w:sz w:val="22"/>
          <w:szCs w:val="22"/>
        </w:rPr>
        <w:t>in the main</w:t>
      </w:r>
      <w:r>
        <w:rPr>
          <w:rFonts w:asciiTheme="minorHAnsi" w:hAnsiTheme="minorHAnsi" w:cs="Helvetica"/>
          <w:color w:val="5A7382"/>
          <w:sz w:val="22"/>
          <w:szCs w:val="22"/>
        </w:rPr>
        <w:t>,</w:t>
      </w:r>
      <w:r w:rsidR="0019701D" w:rsidRPr="00CE0D18">
        <w:rPr>
          <w:rFonts w:asciiTheme="minorHAnsi" w:hAnsiTheme="minorHAnsi" w:cs="Helvetica"/>
          <w:color w:val="5A7382"/>
          <w:sz w:val="22"/>
          <w:szCs w:val="22"/>
        </w:rPr>
        <w:t xml:space="preserve"> comes in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during </w:t>
      </w:r>
      <w:r w:rsidR="0019701D" w:rsidRPr="00CE0D18">
        <w:rPr>
          <w:rFonts w:asciiTheme="minorHAnsi" w:hAnsiTheme="minorHAnsi" w:cs="Helvetica"/>
          <w:color w:val="5A7382"/>
          <w:sz w:val="22"/>
          <w:szCs w:val="22"/>
        </w:rPr>
        <w:t>November to February of any year.</w:t>
      </w:r>
    </w:p>
    <w:p w14:paraId="6C3EBBCE" w14:textId="6E136260" w:rsidR="00634672" w:rsidRDefault="00634672" w:rsidP="008E1511">
      <w:pPr>
        <w:spacing w:line="240" w:lineRule="auto"/>
        <w:rPr>
          <w:rFonts w:asciiTheme="minorHAnsi" w:hAnsiTheme="minorHAnsi"/>
          <w:szCs w:val="24"/>
        </w:rPr>
      </w:pPr>
    </w:p>
    <w:p w14:paraId="31C9602B" w14:textId="77777777" w:rsidR="00634672" w:rsidRPr="00CE0D18" w:rsidRDefault="00634672" w:rsidP="00CE0D18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color w:val="00BCE7"/>
          <w:sz w:val="22"/>
        </w:rPr>
      </w:pPr>
      <w:r w:rsidRPr="00CE0D18">
        <w:rPr>
          <w:rStyle w:val="Strong"/>
          <w:rFonts w:asciiTheme="minorHAnsi" w:hAnsiTheme="minorHAnsi" w:cs="Helvetica"/>
          <w:color w:val="00BCE7"/>
          <w:sz w:val="22"/>
        </w:rPr>
        <w:t xml:space="preserve">Symposium/ Conference Income </w:t>
      </w:r>
    </w:p>
    <w:p w14:paraId="78B1F2A9" w14:textId="3107CF64" w:rsidR="00634672" w:rsidRPr="00CE0D18" w:rsidRDefault="00634672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>If a Group is planning a Conference or Symposium this year, the budgeted income should be entered in this area, excluding GST included in the ticket prices.</w:t>
      </w:r>
    </w:p>
    <w:p w14:paraId="42364A32" w14:textId="28C6E14B" w:rsidR="00634672" w:rsidRDefault="00634672" w:rsidP="008E1511">
      <w:pPr>
        <w:spacing w:line="240" w:lineRule="auto"/>
        <w:rPr>
          <w:rFonts w:asciiTheme="minorHAnsi" w:hAnsiTheme="minorHAnsi"/>
          <w:szCs w:val="24"/>
        </w:rPr>
      </w:pPr>
    </w:p>
    <w:p w14:paraId="586E16EA" w14:textId="77777777" w:rsidR="00634672" w:rsidRPr="00CE0D18" w:rsidRDefault="00634672" w:rsidP="00CE0D18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color w:val="00BCE7"/>
          <w:sz w:val="22"/>
        </w:rPr>
      </w:pPr>
      <w:r w:rsidRPr="00CE0D18">
        <w:rPr>
          <w:rStyle w:val="Strong"/>
          <w:rFonts w:asciiTheme="minorHAnsi" w:hAnsiTheme="minorHAnsi" w:cs="Helvetica"/>
          <w:color w:val="00BCE7"/>
          <w:sz w:val="22"/>
        </w:rPr>
        <w:t xml:space="preserve">Other Income </w:t>
      </w:r>
    </w:p>
    <w:p w14:paraId="72D490CF" w14:textId="3D5FC421" w:rsidR="00634672" w:rsidRPr="00CE0D18" w:rsidRDefault="00634672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Any other income expected by the Groups should be entered here, remember that if your Group has joined the </w:t>
      </w:r>
      <w:r w:rsidR="00400949" w:rsidRPr="00CE0D18">
        <w:rPr>
          <w:rFonts w:asciiTheme="minorHAnsi" w:hAnsiTheme="minorHAnsi" w:cs="Helvetica"/>
          <w:color w:val="5A7382"/>
          <w:sz w:val="22"/>
          <w:szCs w:val="22"/>
        </w:rPr>
        <w:t>unified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 PNZ model funds being placed on term deposit will be managed by the PNZ office and will be budgeted by PNZ. Please </w:t>
      </w:r>
      <w:r w:rsidR="00400949" w:rsidRPr="00CE0D18">
        <w:rPr>
          <w:rFonts w:asciiTheme="minorHAnsi" w:hAnsiTheme="minorHAnsi" w:cs="Helvetica"/>
          <w:color w:val="5A7382"/>
          <w:sz w:val="22"/>
          <w:szCs w:val="22"/>
        </w:rPr>
        <w:t>specify in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 your business plan details of other income</w:t>
      </w:r>
      <w:r w:rsidR="00C40859">
        <w:rPr>
          <w:rFonts w:asciiTheme="minorHAnsi" w:hAnsiTheme="minorHAnsi" w:cs="Helvetica"/>
          <w:color w:val="5A7382"/>
          <w:sz w:val="22"/>
          <w:szCs w:val="22"/>
        </w:rPr>
        <w:t xml:space="preserve"> </w:t>
      </w:r>
      <w:r w:rsidR="00C833FC">
        <w:rPr>
          <w:rFonts w:asciiTheme="minorHAnsi" w:hAnsiTheme="minorHAnsi" w:cs="Helvetica"/>
          <w:color w:val="5A7382"/>
          <w:sz w:val="22"/>
          <w:szCs w:val="22"/>
        </w:rPr>
        <w:t xml:space="preserve">noted </w:t>
      </w:r>
      <w:r w:rsidR="00C40859">
        <w:rPr>
          <w:rFonts w:asciiTheme="minorHAnsi" w:hAnsiTheme="minorHAnsi" w:cs="Helvetica"/>
          <w:color w:val="5A7382"/>
          <w:sz w:val="22"/>
          <w:szCs w:val="22"/>
        </w:rPr>
        <w:t>in this area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>.</w:t>
      </w:r>
    </w:p>
    <w:p w14:paraId="06394DB5" w14:textId="77777777" w:rsidR="00634672" w:rsidRDefault="00634672" w:rsidP="008E1511">
      <w:pPr>
        <w:spacing w:line="240" w:lineRule="auto"/>
        <w:rPr>
          <w:rFonts w:asciiTheme="minorHAnsi" w:hAnsiTheme="minorHAnsi"/>
          <w:szCs w:val="24"/>
        </w:rPr>
      </w:pPr>
    </w:p>
    <w:p w14:paraId="4C0571C1" w14:textId="77777777" w:rsidR="00634672" w:rsidRPr="00CE0D18" w:rsidRDefault="00634672" w:rsidP="00CE0D18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color w:val="00BCE7"/>
          <w:sz w:val="22"/>
        </w:rPr>
      </w:pPr>
      <w:r w:rsidRPr="00CE0D18">
        <w:rPr>
          <w:rStyle w:val="Strong"/>
          <w:rFonts w:asciiTheme="minorHAnsi" w:hAnsiTheme="minorHAnsi" w:cs="Helvetica"/>
          <w:color w:val="00BCE7"/>
          <w:sz w:val="22"/>
        </w:rPr>
        <w:t xml:space="preserve">Direct Costs </w:t>
      </w:r>
    </w:p>
    <w:p w14:paraId="39735789" w14:textId="76CF1E74" w:rsidR="00634672" w:rsidRPr="00CE0D18" w:rsidRDefault="00634672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Direct costs are those costs which relate specifically to income budgeted in any of the </w:t>
      </w:r>
      <w:r w:rsidR="00400949" w:rsidRPr="00CE0D18">
        <w:rPr>
          <w:rFonts w:asciiTheme="minorHAnsi" w:hAnsiTheme="minorHAnsi" w:cs="Helvetica"/>
          <w:color w:val="5A7382"/>
          <w:sz w:val="22"/>
          <w:szCs w:val="22"/>
        </w:rPr>
        <w:t>preceding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 categories.</w:t>
      </w:r>
    </w:p>
    <w:p w14:paraId="1A2ED8EC" w14:textId="304EC0D4" w:rsidR="00634672" w:rsidRPr="00CE0D18" w:rsidRDefault="0040094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>I.e</w:t>
      </w:r>
      <w:r w:rsidR="00634672" w:rsidRPr="00CE0D18">
        <w:rPr>
          <w:rFonts w:asciiTheme="minorHAnsi" w:hAnsiTheme="minorHAnsi" w:cs="Helvetica"/>
          <w:color w:val="5A7382"/>
          <w:sz w:val="22"/>
          <w:szCs w:val="22"/>
        </w:rPr>
        <w:t>. the cost associated with bringing speakers in</w:t>
      </w:r>
      <w:r w:rsidR="00C40859">
        <w:rPr>
          <w:rFonts w:asciiTheme="minorHAnsi" w:hAnsiTheme="minorHAnsi" w:cs="Helvetica"/>
          <w:color w:val="5A7382"/>
          <w:sz w:val="22"/>
          <w:szCs w:val="22"/>
        </w:rPr>
        <w:t xml:space="preserve"> for specific courses, symposium or conferences</w:t>
      </w:r>
      <w:r w:rsidR="00634672" w:rsidRPr="00CE0D18">
        <w:rPr>
          <w:rFonts w:asciiTheme="minorHAnsi" w:hAnsiTheme="minorHAnsi" w:cs="Helvetica"/>
          <w:color w:val="5A7382"/>
          <w:sz w:val="22"/>
          <w:szCs w:val="22"/>
        </w:rPr>
        <w:t xml:space="preserve"> including travel, accommodation, gifts to speakers etc.</w:t>
      </w:r>
    </w:p>
    <w:p w14:paraId="32C5A508" w14:textId="77777777" w:rsidR="00634672" w:rsidRDefault="00634672" w:rsidP="008E1511">
      <w:pPr>
        <w:spacing w:line="240" w:lineRule="auto"/>
        <w:rPr>
          <w:rFonts w:asciiTheme="minorHAnsi" w:hAnsiTheme="minorHAnsi"/>
          <w:szCs w:val="24"/>
        </w:rPr>
      </w:pPr>
    </w:p>
    <w:p w14:paraId="704A371B" w14:textId="77777777" w:rsidR="00634672" w:rsidRPr="00CE0D18" w:rsidRDefault="00634672" w:rsidP="00CE0D18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color w:val="00BCE7"/>
          <w:sz w:val="22"/>
        </w:rPr>
      </w:pPr>
      <w:r w:rsidRPr="00CE0D18">
        <w:rPr>
          <w:rStyle w:val="Strong"/>
          <w:rFonts w:asciiTheme="minorHAnsi" w:hAnsiTheme="minorHAnsi" w:cs="Helvetica"/>
          <w:color w:val="00BCE7"/>
          <w:sz w:val="22"/>
        </w:rPr>
        <w:t xml:space="preserve">Overheads &amp; Expenses </w:t>
      </w:r>
    </w:p>
    <w:p w14:paraId="70BDB104" w14:textId="53464517" w:rsidR="00634672" w:rsidRDefault="00634672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 w:rsidRPr="00CE0D18">
        <w:rPr>
          <w:rFonts w:asciiTheme="minorHAnsi" w:hAnsiTheme="minorHAnsi" w:cs="Helvetica"/>
          <w:color w:val="5A7382"/>
          <w:sz w:val="22"/>
          <w:szCs w:val="22"/>
        </w:rPr>
        <w:t>Overhead costs and</w:t>
      </w:r>
      <w:r w:rsidR="00C40859">
        <w:rPr>
          <w:rFonts w:asciiTheme="minorHAnsi" w:hAnsiTheme="minorHAnsi" w:cs="Helvetica"/>
          <w:color w:val="5A7382"/>
          <w:sz w:val="22"/>
          <w:szCs w:val="22"/>
        </w:rPr>
        <w:t xml:space="preserve"> 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expense relate to any costs incurred in the running of your Group including committee meetings (catering, venue hire, </w:t>
      </w:r>
      <w:r w:rsidR="00400949" w:rsidRPr="00CE0D18">
        <w:rPr>
          <w:rFonts w:asciiTheme="minorHAnsi" w:hAnsiTheme="minorHAnsi" w:cs="Helvetica"/>
          <w:color w:val="5A7382"/>
          <w:sz w:val="22"/>
          <w:szCs w:val="22"/>
        </w:rPr>
        <w:t>and travel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), Grants or </w:t>
      </w:r>
      <w:r w:rsidR="00400949" w:rsidRPr="00CE0D18">
        <w:rPr>
          <w:rFonts w:asciiTheme="minorHAnsi" w:hAnsiTheme="minorHAnsi" w:cs="Helvetica"/>
          <w:color w:val="5A7382"/>
          <w:sz w:val="22"/>
          <w:szCs w:val="22"/>
        </w:rPr>
        <w:t>Awards and</w:t>
      </w:r>
      <w:r w:rsidRPr="00CE0D18">
        <w:rPr>
          <w:rFonts w:asciiTheme="minorHAnsi" w:hAnsiTheme="minorHAnsi" w:cs="Helvetica"/>
          <w:color w:val="5A7382"/>
          <w:sz w:val="22"/>
          <w:szCs w:val="22"/>
        </w:rPr>
        <w:t xml:space="preserve"> </w:t>
      </w:r>
      <w:r w:rsidR="00CE0D18" w:rsidRPr="00CE0D18">
        <w:rPr>
          <w:rFonts w:asciiTheme="minorHAnsi" w:hAnsiTheme="minorHAnsi" w:cs="Helvetica"/>
          <w:color w:val="5A7382"/>
          <w:sz w:val="22"/>
          <w:szCs w:val="22"/>
        </w:rPr>
        <w:t>honorarium for committee members, this category includes payments to compensate</w:t>
      </w:r>
      <w:r w:rsidR="00C40859">
        <w:rPr>
          <w:rStyle w:val="FootnoteReference"/>
          <w:rFonts w:asciiTheme="minorHAnsi" w:hAnsiTheme="minorHAnsi" w:cs="Helvetica"/>
          <w:color w:val="5A7382"/>
          <w:sz w:val="22"/>
          <w:szCs w:val="22"/>
        </w:rPr>
        <w:footnoteReference w:id="1"/>
      </w:r>
      <w:r w:rsidR="00CE0D18" w:rsidRPr="00CE0D18">
        <w:rPr>
          <w:rFonts w:asciiTheme="minorHAnsi" w:hAnsiTheme="minorHAnsi" w:cs="Helvetica"/>
          <w:color w:val="5A7382"/>
          <w:sz w:val="22"/>
          <w:szCs w:val="22"/>
        </w:rPr>
        <w:t xml:space="preserve"> committee members for their attendance at external meetings including PNZ Leadership Days etc.</w:t>
      </w:r>
    </w:p>
    <w:p w14:paraId="26001258" w14:textId="28AF38DB" w:rsidR="00C40859" w:rsidRDefault="00C4085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</w:p>
    <w:p w14:paraId="6524FFF3" w14:textId="79C408B3" w:rsidR="009E5769" w:rsidRDefault="009E576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Please do NOT add additional Lines into the excel budget template, instead make a note of additional cost lines required and the PNZ office will update the template and send it back to you.</w:t>
      </w:r>
    </w:p>
    <w:p w14:paraId="708EB47C" w14:textId="77777777" w:rsidR="009E5769" w:rsidRDefault="009E576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</w:p>
    <w:p w14:paraId="0419856E" w14:textId="4E5339C5" w:rsidR="00C40859" w:rsidRPr="00C40859" w:rsidRDefault="00C40859" w:rsidP="00C40859">
      <w:pPr>
        <w:pStyle w:val="NormalWeb"/>
        <w:shd w:val="clear" w:color="auto" w:fill="FFFFFF"/>
        <w:jc w:val="both"/>
        <w:rPr>
          <w:rStyle w:val="Strong"/>
          <w:rFonts w:asciiTheme="minorHAnsi" w:hAnsiTheme="minorHAnsi" w:cs="Helvetica"/>
          <w:color w:val="00BCE7"/>
          <w:sz w:val="22"/>
        </w:rPr>
      </w:pPr>
      <w:r w:rsidRPr="00C40859">
        <w:rPr>
          <w:rStyle w:val="Strong"/>
          <w:rFonts w:asciiTheme="minorHAnsi" w:hAnsiTheme="minorHAnsi" w:cs="Helvetica"/>
          <w:color w:val="00BCE7"/>
          <w:sz w:val="22"/>
        </w:rPr>
        <w:t>General information</w:t>
      </w:r>
    </w:p>
    <w:p w14:paraId="7D0874CB" w14:textId="11CA011B" w:rsidR="009F2531" w:rsidRDefault="00C40859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Budgets should be in line with prev</w:t>
      </w:r>
      <w:r w:rsidR="009F2531">
        <w:rPr>
          <w:rFonts w:asciiTheme="minorHAnsi" w:hAnsiTheme="minorHAnsi" w:cs="Helvetica"/>
          <w:color w:val="5A7382"/>
          <w:sz w:val="22"/>
          <w:szCs w:val="22"/>
        </w:rPr>
        <w:t>i</w:t>
      </w:r>
      <w:r>
        <w:rPr>
          <w:rFonts w:asciiTheme="minorHAnsi" w:hAnsiTheme="minorHAnsi" w:cs="Helvetica"/>
          <w:color w:val="5A7382"/>
          <w:sz w:val="22"/>
          <w:szCs w:val="22"/>
        </w:rPr>
        <w:t>ous year</w:t>
      </w:r>
      <w:r w:rsidR="009F2531">
        <w:rPr>
          <w:rFonts w:asciiTheme="minorHAnsi" w:hAnsiTheme="minorHAnsi" w:cs="Helvetica"/>
          <w:color w:val="5A7382"/>
          <w:sz w:val="22"/>
          <w:szCs w:val="22"/>
        </w:rPr>
        <w:t>s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 financial </w:t>
      </w:r>
      <w:r w:rsidR="00400949">
        <w:rPr>
          <w:rFonts w:asciiTheme="minorHAnsi" w:hAnsiTheme="minorHAnsi" w:cs="Helvetica"/>
          <w:color w:val="5A7382"/>
          <w:sz w:val="22"/>
          <w:szCs w:val="22"/>
        </w:rPr>
        <w:t>operations</w:t>
      </w:r>
      <w:r>
        <w:rPr>
          <w:rFonts w:asciiTheme="minorHAnsi" w:hAnsiTheme="minorHAnsi" w:cs="Helvetica"/>
          <w:color w:val="5A7382"/>
          <w:sz w:val="22"/>
          <w:szCs w:val="22"/>
        </w:rPr>
        <w:t xml:space="preserve">, submitted Terms of Reference and the current year’s Business Plan.  </w:t>
      </w:r>
    </w:p>
    <w:p w14:paraId="48D0FA30" w14:textId="77777777" w:rsidR="009E5769" w:rsidRDefault="009F2531" w:rsidP="009F2531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r>
        <w:rPr>
          <w:rFonts w:asciiTheme="minorHAnsi" w:hAnsiTheme="minorHAnsi" w:cs="Helvetica"/>
          <w:color w:val="5A7382"/>
          <w:sz w:val="22"/>
          <w:szCs w:val="22"/>
        </w:rPr>
        <w:t>Note any exceptional items w</w:t>
      </w:r>
      <w:r w:rsidR="009E5769">
        <w:rPr>
          <w:rFonts w:asciiTheme="minorHAnsi" w:hAnsiTheme="minorHAnsi" w:cs="Helvetica"/>
          <w:color w:val="5A7382"/>
          <w:sz w:val="22"/>
          <w:szCs w:val="22"/>
        </w:rPr>
        <w:t xml:space="preserve">hen submitting your information. </w:t>
      </w:r>
    </w:p>
    <w:p w14:paraId="28EA6F42" w14:textId="610EA268" w:rsidR="009F2531" w:rsidRPr="00CE0D18" w:rsidRDefault="009F2531" w:rsidP="00CE0D18">
      <w:pPr>
        <w:pStyle w:val="NormalWeb"/>
        <w:shd w:val="clear" w:color="auto" w:fill="FFFFFF"/>
        <w:rPr>
          <w:rFonts w:asciiTheme="minorHAnsi" w:hAnsiTheme="minorHAnsi" w:cs="Helvetica"/>
          <w:color w:val="5A7382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Helvetica"/>
          <w:color w:val="5A7382"/>
          <w:sz w:val="22"/>
          <w:szCs w:val="22"/>
        </w:rPr>
        <w:t xml:space="preserve">If you have any questions please contact Bridget at </w:t>
      </w:r>
      <w:hyperlink r:id="rId11" w:history="1">
        <w:r w:rsidRPr="00314CE2">
          <w:rPr>
            <w:rStyle w:val="Hyperlink"/>
            <w:rFonts w:asciiTheme="minorHAnsi" w:hAnsiTheme="minorHAnsi" w:cs="Helvetica"/>
            <w:sz w:val="22"/>
            <w:szCs w:val="22"/>
          </w:rPr>
          <w:t>accounts@physiotherapy.org.nz</w:t>
        </w:r>
      </w:hyperlink>
      <w:r>
        <w:rPr>
          <w:rFonts w:asciiTheme="minorHAnsi" w:hAnsiTheme="minorHAnsi" w:cs="Helvetica"/>
          <w:color w:val="5A7382"/>
          <w:sz w:val="22"/>
          <w:szCs w:val="22"/>
        </w:rPr>
        <w:t>.</w:t>
      </w:r>
    </w:p>
    <w:sectPr w:rsidR="009F2531" w:rsidRPr="00CE0D18" w:rsidSect="006C0BE1">
      <w:headerReference w:type="default" r:id="rId12"/>
      <w:footerReference w:type="default" r:id="rId13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1819" w14:textId="77777777" w:rsidR="00951C40" w:rsidRDefault="00951C40">
      <w:pPr>
        <w:spacing w:line="240" w:lineRule="auto"/>
      </w:pPr>
      <w:r>
        <w:separator/>
      </w:r>
    </w:p>
  </w:endnote>
  <w:endnote w:type="continuationSeparator" w:id="0">
    <w:p w14:paraId="0611563A" w14:textId="77777777" w:rsidR="00951C40" w:rsidRDefault="00951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41CE" w14:textId="46FD6EF1" w:rsidR="006C0BE1" w:rsidRPr="006C0BE1" w:rsidRDefault="006C0BE1" w:rsidP="006C0BE1">
    <w:pPr>
      <w:pStyle w:val="Footer"/>
      <w:jc w:val="right"/>
      <w:rPr>
        <w:rFonts w:ascii="Arial" w:hAnsi="Arial" w:cs="Arial"/>
      </w:rPr>
    </w:pPr>
    <w:r w:rsidRPr="006C0BE1">
      <w:rPr>
        <w:rFonts w:ascii="Arial" w:hAnsi="Arial" w:cs="Arial"/>
        <w:noProof/>
        <w:color w:val="AAA59E"/>
        <w:sz w:val="18"/>
        <w:lang w:eastAsia="en-NZ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24699B" wp14:editId="06F45420">
              <wp:simplePos x="0" y="0"/>
              <wp:positionH relativeFrom="column">
                <wp:posOffset>-213995</wp:posOffset>
              </wp:positionH>
              <wp:positionV relativeFrom="paragraph">
                <wp:posOffset>-429564</wp:posOffset>
              </wp:positionV>
              <wp:extent cx="16059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A6443" w14:textId="77777777" w:rsidR="006C0BE1" w:rsidRDefault="006C0BE1" w:rsidP="006C0BE1">
                          <w:r>
                            <w:rPr>
                              <w:noProof/>
                              <w:lang w:eastAsia="en-NZ" w:bidi="ar-SA"/>
                            </w:rPr>
                            <w:drawing>
                              <wp:inline distT="0" distB="0" distL="0" distR="0" wp14:anchorId="38968FEF" wp14:editId="031CA875">
                                <wp:extent cx="1590261" cy="6298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NZ_landscape Blue_CMY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349" cy="633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246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5pt;margin-top:-33.8pt;width:12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C6Dg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LBerakGJQF81L+fLOk+v4M1LuvMhfpRgSDIY9Tj8DM+P&#10;DyGmdnjzEpKqWdgqrfMCaEsGRleLepETLjxGRdxPrQyj12X6po1JLD/YNidHrvRkYwFtT7QT04lz&#10;HHcjBiYtdtA+owAepj3Ed4NGD/4XJQPuIKPh54F7SYn+ZFHEVTWfp6XNl/niChkTf+nZXXq4FQjF&#10;aKRkMu9iXvTENbhbFHursgyvnZx6xd3K6pzeQVrey3uOen2tm98AAAD//wMAUEsDBBQABgAIAAAA&#10;IQDKD7bK3wAAAAsBAAAPAAAAZHJzL2Rvd25yZXYueG1sTI/BTsMwDIbvSLxDZCRuW7pWtKw0nSa0&#10;jSMwqp2zJrQVjRMlWVfeHnOCmy1/+v391WY2I5u0D4NFAatlAkxja9WAnYDmY794BBaiRCVHi1rA&#10;tw6wqW9vKlkqe8V3PR1jxygEQykF9DG6kvPQ9trIsLROI90+rTcy0uo7rry8UrgZeZokOTdyQPrQ&#10;S6efe91+HS9GgIvuULz417ftbj8lzenQpEO3E+L+bt4+AYt6jn8w/OqTOtTkdLYXVIGNAhZZVhBK&#10;Q17kwIhIV+sU2JnQhywHXlf8f4f6BwAA//8DAFBLAQItABQABgAIAAAAIQC2gziS/gAAAOEBAAAT&#10;AAAAAAAAAAAAAAAAAAAAAABbQ29udGVudF9UeXBlc10ueG1sUEsBAi0AFAAGAAgAAAAhADj9If/W&#10;AAAAlAEAAAsAAAAAAAAAAAAAAAAALwEAAF9yZWxzLy5yZWxzUEsBAi0AFAAGAAgAAAAhAA+2oLoO&#10;AgAA9QMAAA4AAAAAAAAAAAAAAAAALgIAAGRycy9lMm9Eb2MueG1sUEsBAi0AFAAGAAgAAAAhAMoP&#10;tsrfAAAACwEAAA8AAAAAAAAAAAAAAAAAaAQAAGRycy9kb3ducmV2LnhtbFBLBQYAAAAABAAEAPMA&#10;AAB0BQAAAAA=&#10;" filled="f" stroked="f">
              <v:textbox style="mso-fit-shape-to-text:t">
                <w:txbxContent>
                  <w:p w14:paraId="4C8A6443" w14:textId="77777777" w:rsidR="006C0BE1" w:rsidRDefault="006C0BE1" w:rsidP="006C0BE1">
                    <w:r>
                      <w:rPr>
                        <w:noProof/>
                        <w:lang w:eastAsia="en-NZ" w:bidi="ar-SA"/>
                      </w:rPr>
                      <w:drawing>
                        <wp:inline distT="0" distB="0" distL="0" distR="0" wp14:anchorId="38968FEF" wp14:editId="031CA875">
                          <wp:extent cx="1590261" cy="6298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NZ_landscape Blue_CMY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349" cy="633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4AEB">
      <w:rPr>
        <w:rFonts w:ascii="Arial" w:hAnsi="Arial" w:cs="Arial"/>
        <w:noProof/>
        <w:color w:val="AAA59E"/>
        <w:sz w:val="18"/>
        <w:lang w:eastAsia="en-NZ"/>
      </w:rPr>
      <w:t>Risk Register</w:t>
    </w:r>
    <w:r w:rsidR="00BD5B1E">
      <w:rPr>
        <w:rFonts w:ascii="Arial" w:hAnsi="Arial" w:cs="Arial"/>
        <w:noProof/>
        <w:color w:val="AAA59E"/>
        <w:sz w:val="18"/>
        <w:lang w:eastAsia="en-NZ"/>
      </w:rPr>
      <w:t xml:space="preserve"> </w:t>
    </w:r>
    <w:r w:rsidRPr="006C0BE1">
      <w:rPr>
        <w:rFonts w:ascii="Arial" w:hAnsi="Arial" w:cs="Arial"/>
        <w:noProof/>
        <w:color w:val="AAA59E"/>
        <w:sz w:val="18"/>
        <w:lang w:eastAsia="en-NZ"/>
      </w:rPr>
      <w:t xml:space="preserve">| </w:t>
    </w:r>
    <w:r w:rsidR="00A34AEB">
      <w:rPr>
        <w:rFonts w:ascii="Arial" w:hAnsi="Arial" w:cs="Arial"/>
        <w:noProof/>
        <w:color w:val="AAA59E"/>
        <w:sz w:val="18"/>
        <w:lang w:eastAsia="en-NZ"/>
      </w:rPr>
      <w:t xml:space="preserve">September </w:t>
    </w:r>
    <w:r w:rsidR="00BD5B1E">
      <w:rPr>
        <w:rFonts w:ascii="Arial" w:hAnsi="Arial" w:cs="Arial"/>
        <w:noProof/>
        <w:color w:val="AAA59E"/>
        <w:sz w:val="18"/>
        <w:lang w:eastAsia="en-NZ"/>
      </w:rPr>
      <w:t>2019</w:t>
    </w:r>
    <w:r w:rsidRPr="006C0BE1">
      <w:rPr>
        <w:rFonts w:ascii="Arial" w:hAnsi="Arial" w:cs="Arial"/>
        <w:noProof/>
        <w:color w:val="AAA59E"/>
        <w:sz w:val="18"/>
        <w:lang w:eastAsia="en-NZ"/>
      </w:rPr>
      <w:t xml:space="preserve"> | Page </w:t>
    </w:r>
    <w:r w:rsidRPr="006C0BE1">
      <w:rPr>
        <w:rFonts w:ascii="Arial" w:hAnsi="Arial" w:cs="Arial"/>
        <w:color w:val="AAA59E"/>
        <w:sz w:val="18"/>
      </w:rPr>
      <w:fldChar w:fldCharType="begin"/>
    </w:r>
    <w:r w:rsidRPr="006C0BE1">
      <w:rPr>
        <w:rFonts w:ascii="Arial" w:hAnsi="Arial" w:cs="Arial"/>
        <w:color w:val="AAA59E"/>
        <w:sz w:val="18"/>
      </w:rPr>
      <w:instrText xml:space="preserve"> PAGE   \* MERGEFORMAT </w:instrText>
    </w:r>
    <w:r w:rsidRPr="006C0BE1">
      <w:rPr>
        <w:rFonts w:ascii="Arial" w:hAnsi="Arial" w:cs="Arial"/>
        <w:color w:val="AAA59E"/>
        <w:sz w:val="18"/>
      </w:rPr>
      <w:fldChar w:fldCharType="separate"/>
    </w:r>
    <w:r w:rsidR="009E5769">
      <w:rPr>
        <w:rFonts w:ascii="Arial" w:hAnsi="Arial" w:cs="Arial"/>
        <w:noProof/>
        <w:color w:val="AAA59E"/>
        <w:sz w:val="18"/>
      </w:rPr>
      <w:t>2</w:t>
    </w:r>
    <w:r w:rsidRPr="006C0BE1">
      <w:rPr>
        <w:rFonts w:ascii="Arial" w:hAnsi="Arial" w:cs="Arial"/>
        <w:noProof/>
        <w:color w:val="AAA59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577B" w14:textId="77777777" w:rsidR="00951C40" w:rsidRDefault="00951C40">
      <w:pPr>
        <w:spacing w:line="240" w:lineRule="auto"/>
      </w:pPr>
      <w:r>
        <w:separator/>
      </w:r>
    </w:p>
  </w:footnote>
  <w:footnote w:type="continuationSeparator" w:id="0">
    <w:p w14:paraId="70895A74" w14:textId="77777777" w:rsidR="00951C40" w:rsidRDefault="00951C40">
      <w:pPr>
        <w:spacing w:line="240" w:lineRule="auto"/>
      </w:pPr>
      <w:r>
        <w:continuationSeparator/>
      </w:r>
    </w:p>
  </w:footnote>
  <w:footnote w:id="1">
    <w:p w14:paraId="30916016" w14:textId="00A57E06" w:rsidR="00C40859" w:rsidRPr="00C40859" w:rsidRDefault="00C4085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These payments are subject to the IRD’s </w:t>
      </w:r>
      <w:r w:rsidR="00400949">
        <w:rPr>
          <w:lang w:val="en-AU"/>
        </w:rPr>
        <w:t>scheduler</w:t>
      </w:r>
      <w:r>
        <w:rPr>
          <w:lang w:val="en-AU"/>
        </w:rPr>
        <w:t xml:space="preserve"> payment rules.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2DB2" w14:textId="18ED510D" w:rsidR="00E14D7E" w:rsidRDefault="009E5769" w:rsidP="00E14D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DE07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1" w15:restartNumberingAfterBreak="0">
    <w:nsid w:val="0698235A"/>
    <w:multiLevelType w:val="hybridMultilevel"/>
    <w:tmpl w:val="B900BD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1D07"/>
    <w:multiLevelType w:val="hybridMultilevel"/>
    <w:tmpl w:val="AC34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707"/>
    <w:multiLevelType w:val="hybridMultilevel"/>
    <w:tmpl w:val="631A502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E23A9C"/>
    <w:multiLevelType w:val="hybridMultilevel"/>
    <w:tmpl w:val="81422A4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B2D"/>
    <w:multiLevelType w:val="hybridMultilevel"/>
    <w:tmpl w:val="2070C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7943"/>
    <w:multiLevelType w:val="hybridMultilevel"/>
    <w:tmpl w:val="B992C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5013"/>
    <w:multiLevelType w:val="hybridMultilevel"/>
    <w:tmpl w:val="3858E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30"/>
    <w:multiLevelType w:val="hybridMultilevel"/>
    <w:tmpl w:val="14A2FB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04503"/>
    <w:multiLevelType w:val="hybridMultilevel"/>
    <w:tmpl w:val="65223D6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E0156"/>
    <w:multiLevelType w:val="hybridMultilevel"/>
    <w:tmpl w:val="031A5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26B"/>
    <w:multiLevelType w:val="hybridMultilevel"/>
    <w:tmpl w:val="6DA4C6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E042C"/>
    <w:multiLevelType w:val="hybridMultilevel"/>
    <w:tmpl w:val="53E85E04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7F4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7191B23"/>
    <w:multiLevelType w:val="hybridMultilevel"/>
    <w:tmpl w:val="8116A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E545B"/>
    <w:multiLevelType w:val="hybridMultilevel"/>
    <w:tmpl w:val="DC322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0299"/>
    <w:multiLevelType w:val="hybridMultilevel"/>
    <w:tmpl w:val="5470B482"/>
    <w:lvl w:ilvl="0" w:tplc="6A70A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6BC9"/>
    <w:multiLevelType w:val="hybridMultilevel"/>
    <w:tmpl w:val="4D9E22E6"/>
    <w:lvl w:ilvl="0" w:tplc="14090001">
      <w:start w:val="1"/>
      <w:numFmt w:val="bullet"/>
      <w:lvlText w:val=""/>
      <w:lvlJc w:val="left"/>
      <w:pPr>
        <w:ind w:left="-5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</w:abstractNum>
  <w:abstractNum w:abstractNumId="18" w15:restartNumberingAfterBreak="0">
    <w:nsid w:val="33795ACC"/>
    <w:multiLevelType w:val="hybridMultilevel"/>
    <w:tmpl w:val="82E4E0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C29B2"/>
    <w:multiLevelType w:val="hybridMultilevel"/>
    <w:tmpl w:val="A08CCB4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C4AAD"/>
    <w:multiLevelType w:val="hybridMultilevel"/>
    <w:tmpl w:val="6E400B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64D6B"/>
    <w:multiLevelType w:val="hybridMultilevel"/>
    <w:tmpl w:val="8BDCF03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21D87"/>
    <w:multiLevelType w:val="hybridMultilevel"/>
    <w:tmpl w:val="D960F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96138"/>
    <w:multiLevelType w:val="hybridMultilevel"/>
    <w:tmpl w:val="ACFE3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45C3C"/>
    <w:multiLevelType w:val="hybridMultilevel"/>
    <w:tmpl w:val="62E6673E"/>
    <w:lvl w:ilvl="0" w:tplc="14090017">
      <w:start w:val="1"/>
      <w:numFmt w:val="lowerLetter"/>
      <w:lvlText w:val="%1)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D34B5D"/>
    <w:multiLevelType w:val="hybridMultilevel"/>
    <w:tmpl w:val="DBECA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035D1"/>
    <w:multiLevelType w:val="hybridMultilevel"/>
    <w:tmpl w:val="897E21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4C90"/>
    <w:multiLevelType w:val="hybridMultilevel"/>
    <w:tmpl w:val="18887076"/>
    <w:lvl w:ilvl="0" w:tplc="B8CA9B1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BD7"/>
    <w:multiLevelType w:val="multilevel"/>
    <w:tmpl w:val="7094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6A0529D"/>
    <w:multiLevelType w:val="hybridMultilevel"/>
    <w:tmpl w:val="34DE9A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6AFD"/>
    <w:multiLevelType w:val="hybridMultilevel"/>
    <w:tmpl w:val="7854C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812BB"/>
    <w:multiLevelType w:val="hybridMultilevel"/>
    <w:tmpl w:val="94309D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270BF"/>
    <w:multiLevelType w:val="hybridMultilevel"/>
    <w:tmpl w:val="4A78413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20190"/>
    <w:multiLevelType w:val="hybridMultilevel"/>
    <w:tmpl w:val="5066B020"/>
    <w:lvl w:ilvl="0" w:tplc="14090017">
      <w:start w:val="1"/>
      <w:numFmt w:val="lowerLetter"/>
      <w:lvlText w:val="%1)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3A02063"/>
    <w:multiLevelType w:val="hybridMultilevel"/>
    <w:tmpl w:val="53BCA9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1A1E"/>
    <w:multiLevelType w:val="hybridMultilevel"/>
    <w:tmpl w:val="5508A18E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C7B"/>
    <w:multiLevelType w:val="hybridMultilevel"/>
    <w:tmpl w:val="5C3614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D1A8A"/>
    <w:multiLevelType w:val="hybridMultilevel"/>
    <w:tmpl w:val="A1328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170FE"/>
    <w:multiLevelType w:val="hybridMultilevel"/>
    <w:tmpl w:val="356E46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8"/>
  </w:num>
  <w:num w:numId="5">
    <w:abstractNumId w:val="18"/>
  </w:num>
  <w:num w:numId="6">
    <w:abstractNumId w:val="11"/>
  </w:num>
  <w:num w:numId="7">
    <w:abstractNumId w:val="31"/>
  </w:num>
  <w:num w:numId="8">
    <w:abstractNumId w:val="23"/>
  </w:num>
  <w:num w:numId="9">
    <w:abstractNumId w:val="26"/>
  </w:num>
  <w:num w:numId="10">
    <w:abstractNumId w:val="10"/>
  </w:num>
  <w:num w:numId="11">
    <w:abstractNumId w:val="0"/>
  </w:num>
  <w:num w:numId="12">
    <w:abstractNumId w:val="4"/>
  </w:num>
  <w:num w:numId="13">
    <w:abstractNumId w:val="24"/>
  </w:num>
  <w:num w:numId="14">
    <w:abstractNumId w:val="33"/>
  </w:num>
  <w:num w:numId="15">
    <w:abstractNumId w:val="12"/>
  </w:num>
  <w:num w:numId="16">
    <w:abstractNumId w:val="16"/>
  </w:num>
  <w:num w:numId="17">
    <w:abstractNumId w:val="28"/>
  </w:num>
  <w:num w:numId="18">
    <w:abstractNumId w:val="13"/>
  </w:num>
  <w:num w:numId="19">
    <w:abstractNumId w:val="34"/>
  </w:num>
  <w:num w:numId="20">
    <w:abstractNumId w:val="35"/>
  </w:num>
  <w:num w:numId="21">
    <w:abstractNumId w:val="29"/>
  </w:num>
  <w:num w:numId="22">
    <w:abstractNumId w:val="19"/>
  </w:num>
  <w:num w:numId="23">
    <w:abstractNumId w:val="14"/>
  </w:num>
  <w:num w:numId="24">
    <w:abstractNumId w:val="9"/>
  </w:num>
  <w:num w:numId="25">
    <w:abstractNumId w:val="21"/>
  </w:num>
  <w:num w:numId="26">
    <w:abstractNumId w:val="32"/>
  </w:num>
  <w:num w:numId="27">
    <w:abstractNumId w:val="1"/>
  </w:num>
  <w:num w:numId="28">
    <w:abstractNumId w:val="15"/>
  </w:num>
  <w:num w:numId="29">
    <w:abstractNumId w:val="37"/>
  </w:num>
  <w:num w:numId="30">
    <w:abstractNumId w:val="36"/>
  </w:num>
  <w:num w:numId="31">
    <w:abstractNumId w:val="2"/>
  </w:num>
  <w:num w:numId="32">
    <w:abstractNumId w:val="22"/>
  </w:num>
  <w:num w:numId="33">
    <w:abstractNumId w:val="27"/>
  </w:num>
  <w:num w:numId="34">
    <w:abstractNumId w:val="38"/>
  </w:num>
  <w:num w:numId="35">
    <w:abstractNumId w:val="25"/>
  </w:num>
  <w:num w:numId="36">
    <w:abstractNumId w:val="17"/>
  </w:num>
  <w:num w:numId="37">
    <w:abstractNumId w:val="30"/>
  </w:num>
  <w:num w:numId="38">
    <w:abstractNumId w:val="6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5B"/>
    <w:rsid w:val="000006C1"/>
    <w:rsid w:val="00013791"/>
    <w:rsid w:val="00026A64"/>
    <w:rsid w:val="00035D73"/>
    <w:rsid w:val="000458B6"/>
    <w:rsid w:val="0004695A"/>
    <w:rsid w:val="000519D8"/>
    <w:rsid w:val="0005240B"/>
    <w:rsid w:val="0005742A"/>
    <w:rsid w:val="00071915"/>
    <w:rsid w:val="00077178"/>
    <w:rsid w:val="0008718D"/>
    <w:rsid w:val="000A129A"/>
    <w:rsid w:val="000A222F"/>
    <w:rsid w:val="000B67EC"/>
    <w:rsid w:val="000C05D1"/>
    <w:rsid w:val="000C0F6A"/>
    <w:rsid w:val="000D26D1"/>
    <w:rsid w:val="000D6989"/>
    <w:rsid w:val="000F2027"/>
    <w:rsid w:val="000F468E"/>
    <w:rsid w:val="000F58ED"/>
    <w:rsid w:val="000F6539"/>
    <w:rsid w:val="000F79B2"/>
    <w:rsid w:val="00120E22"/>
    <w:rsid w:val="00122671"/>
    <w:rsid w:val="00125A79"/>
    <w:rsid w:val="00127F4A"/>
    <w:rsid w:val="001636F9"/>
    <w:rsid w:val="001673D5"/>
    <w:rsid w:val="00171D01"/>
    <w:rsid w:val="0017385F"/>
    <w:rsid w:val="001914F7"/>
    <w:rsid w:val="0019701D"/>
    <w:rsid w:val="001C46B0"/>
    <w:rsid w:val="001D0364"/>
    <w:rsid w:val="001D183C"/>
    <w:rsid w:val="001D2FA2"/>
    <w:rsid w:val="001E3CFE"/>
    <w:rsid w:val="001E5DCC"/>
    <w:rsid w:val="001E5E1A"/>
    <w:rsid w:val="00201C97"/>
    <w:rsid w:val="00203F38"/>
    <w:rsid w:val="00223655"/>
    <w:rsid w:val="00226F28"/>
    <w:rsid w:val="00236A1C"/>
    <w:rsid w:val="00260756"/>
    <w:rsid w:val="00273493"/>
    <w:rsid w:val="00273793"/>
    <w:rsid w:val="00274A0E"/>
    <w:rsid w:val="00275A65"/>
    <w:rsid w:val="00284299"/>
    <w:rsid w:val="002922EE"/>
    <w:rsid w:val="002A1CA3"/>
    <w:rsid w:val="002C6F73"/>
    <w:rsid w:val="002D2624"/>
    <w:rsid w:val="002D40D8"/>
    <w:rsid w:val="002F1903"/>
    <w:rsid w:val="0030218F"/>
    <w:rsid w:val="00303122"/>
    <w:rsid w:val="00312CC1"/>
    <w:rsid w:val="00315EE8"/>
    <w:rsid w:val="00327764"/>
    <w:rsid w:val="003417D6"/>
    <w:rsid w:val="00364E13"/>
    <w:rsid w:val="003679AC"/>
    <w:rsid w:val="00372113"/>
    <w:rsid w:val="00374AAB"/>
    <w:rsid w:val="0039655E"/>
    <w:rsid w:val="003A5A8A"/>
    <w:rsid w:val="003A696B"/>
    <w:rsid w:val="003C2CBC"/>
    <w:rsid w:val="003C6104"/>
    <w:rsid w:val="003D7AF8"/>
    <w:rsid w:val="003E303F"/>
    <w:rsid w:val="003E6FF9"/>
    <w:rsid w:val="003F4464"/>
    <w:rsid w:val="00400949"/>
    <w:rsid w:val="00403A62"/>
    <w:rsid w:val="0040659F"/>
    <w:rsid w:val="00414A1F"/>
    <w:rsid w:val="00442228"/>
    <w:rsid w:val="004559AA"/>
    <w:rsid w:val="0047312F"/>
    <w:rsid w:val="004930D3"/>
    <w:rsid w:val="004957A8"/>
    <w:rsid w:val="004965FD"/>
    <w:rsid w:val="00496B9C"/>
    <w:rsid w:val="004A5C53"/>
    <w:rsid w:val="004C2546"/>
    <w:rsid w:val="004C4F93"/>
    <w:rsid w:val="004E01A8"/>
    <w:rsid w:val="005167B2"/>
    <w:rsid w:val="005201F4"/>
    <w:rsid w:val="0053249B"/>
    <w:rsid w:val="0054028B"/>
    <w:rsid w:val="00545913"/>
    <w:rsid w:val="0054671A"/>
    <w:rsid w:val="00550256"/>
    <w:rsid w:val="005656D7"/>
    <w:rsid w:val="00576A98"/>
    <w:rsid w:val="0058666A"/>
    <w:rsid w:val="0059211E"/>
    <w:rsid w:val="005A0FFA"/>
    <w:rsid w:val="005A49DD"/>
    <w:rsid w:val="005A5A84"/>
    <w:rsid w:val="005A65CC"/>
    <w:rsid w:val="005D3A83"/>
    <w:rsid w:val="005E42DA"/>
    <w:rsid w:val="005E6A96"/>
    <w:rsid w:val="005F1A77"/>
    <w:rsid w:val="005F40D9"/>
    <w:rsid w:val="00634672"/>
    <w:rsid w:val="00636591"/>
    <w:rsid w:val="006411E1"/>
    <w:rsid w:val="006421DD"/>
    <w:rsid w:val="00643E7E"/>
    <w:rsid w:val="006616C1"/>
    <w:rsid w:val="00663B6F"/>
    <w:rsid w:val="006707D6"/>
    <w:rsid w:val="00685A29"/>
    <w:rsid w:val="006A7C55"/>
    <w:rsid w:val="006C0BE1"/>
    <w:rsid w:val="006D1C31"/>
    <w:rsid w:val="006D1FF8"/>
    <w:rsid w:val="006D5DFD"/>
    <w:rsid w:val="006D62FC"/>
    <w:rsid w:val="006D725B"/>
    <w:rsid w:val="006E2D12"/>
    <w:rsid w:val="00713731"/>
    <w:rsid w:val="007221C6"/>
    <w:rsid w:val="0072294B"/>
    <w:rsid w:val="00746C9C"/>
    <w:rsid w:val="00753EBE"/>
    <w:rsid w:val="0076072B"/>
    <w:rsid w:val="00761C92"/>
    <w:rsid w:val="00784661"/>
    <w:rsid w:val="007A3B3C"/>
    <w:rsid w:val="007A577E"/>
    <w:rsid w:val="007B1C4E"/>
    <w:rsid w:val="007B529C"/>
    <w:rsid w:val="007C6DDB"/>
    <w:rsid w:val="007E5C0D"/>
    <w:rsid w:val="007E5F70"/>
    <w:rsid w:val="00801233"/>
    <w:rsid w:val="008049B9"/>
    <w:rsid w:val="00805F5F"/>
    <w:rsid w:val="008246E8"/>
    <w:rsid w:val="00836D3C"/>
    <w:rsid w:val="00847288"/>
    <w:rsid w:val="00850BF0"/>
    <w:rsid w:val="00851B74"/>
    <w:rsid w:val="008675CA"/>
    <w:rsid w:val="00867F17"/>
    <w:rsid w:val="00887A5C"/>
    <w:rsid w:val="008958C1"/>
    <w:rsid w:val="008B078F"/>
    <w:rsid w:val="008C6222"/>
    <w:rsid w:val="008D654A"/>
    <w:rsid w:val="008E1511"/>
    <w:rsid w:val="008E4EF5"/>
    <w:rsid w:val="00917A92"/>
    <w:rsid w:val="00922A95"/>
    <w:rsid w:val="009250DE"/>
    <w:rsid w:val="00927175"/>
    <w:rsid w:val="00947A58"/>
    <w:rsid w:val="00951C40"/>
    <w:rsid w:val="009555BB"/>
    <w:rsid w:val="0095653F"/>
    <w:rsid w:val="00960C53"/>
    <w:rsid w:val="00991A52"/>
    <w:rsid w:val="00996A33"/>
    <w:rsid w:val="009A28AD"/>
    <w:rsid w:val="009A3F31"/>
    <w:rsid w:val="009E5769"/>
    <w:rsid w:val="009F2531"/>
    <w:rsid w:val="009F5742"/>
    <w:rsid w:val="00A104A6"/>
    <w:rsid w:val="00A173F5"/>
    <w:rsid w:val="00A34248"/>
    <w:rsid w:val="00A34AEB"/>
    <w:rsid w:val="00A3779E"/>
    <w:rsid w:val="00A4090A"/>
    <w:rsid w:val="00A762FF"/>
    <w:rsid w:val="00A91CEB"/>
    <w:rsid w:val="00AB2111"/>
    <w:rsid w:val="00AC7942"/>
    <w:rsid w:val="00AE5373"/>
    <w:rsid w:val="00AF5B50"/>
    <w:rsid w:val="00B0319E"/>
    <w:rsid w:val="00B10897"/>
    <w:rsid w:val="00B137FE"/>
    <w:rsid w:val="00B20135"/>
    <w:rsid w:val="00B30776"/>
    <w:rsid w:val="00B4407A"/>
    <w:rsid w:val="00B45EA0"/>
    <w:rsid w:val="00B5221D"/>
    <w:rsid w:val="00B530F8"/>
    <w:rsid w:val="00B67E97"/>
    <w:rsid w:val="00B75E30"/>
    <w:rsid w:val="00B76A94"/>
    <w:rsid w:val="00BA1152"/>
    <w:rsid w:val="00BA7B74"/>
    <w:rsid w:val="00BC6B5F"/>
    <w:rsid w:val="00BD0626"/>
    <w:rsid w:val="00BD213D"/>
    <w:rsid w:val="00BD5B1E"/>
    <w:rsid w:val="00C06CC0"/>
    <w:rsid w:val="00C17751"/>
    <w:rsid w:val="00C31640"/>
    <w:rsid w:val="00C40859"/>
    <w:rsid w:val="00C432BB"/>
    <w:rsid w:val="00C63878"/>
    <w:rsid w:val="00C67B2C"/>
    <w:rsid w:val="00C71A01"/>
    <w:rsid w:val="00C833FC"/>
    <w:rsid w:val="00C97D97"/>
    <w:rsid w:val="00CC0249"/>
    <w:rsid w:val="00CC4966"/>
    <w:rsid w:val="00CD4825"/>
    <w:rsid w:val="00CE0D18"/>
    <w:rsid w:val="00D06704"/>
    <w:rsid w:val="00D26070"/>
    <w:rsid w:val="00D26C3E"/>
    <w:rsid w:val="00D34FD4"/>
    <w:rsid w:val="00D41FCA"/>
    <w:rsid w:val="00D56510"/>
    <w:rsid w:val="00D85F46"/>
    <w:rsid w:val="00D930A2"/>
    <w:rsid w:val="00DB1CE9"/>
    <w:rsid w:val="00DC4205"/>
    <w:rsid w:val="00DC4CFE"/>
    <w:rsid w:val="00DE28A0"/>
    <w:rsid w:val="00DE33B3"/>
    <w:rsid w:val="00DF0E3A"/>
    <w:rsid w:val="00E12A7F"/>
    <w:rsid w:val="00E246D5"/>
    <w:rsid w:val="00E27CC5"/>
    <w:rsid w:val="00E32617"/>
    <w:rsid w:val="00E45712"/>
    <w:rsid w:val="00E71A96"/>
    <w:rsid w:val="00E86C66"/>
    <w:rsid w:val="00E903FD"/>
    <w:rsid w:val="00EA1613"/>
    <w:rsid w:val="00EA4252"/>
    <w:rsid w:val="00EA64EE"/>
    <w:rsid w:val="00EB1FD6"/>
    <w:rsid w:val="00EB5B46"/>
    <w:rsid w:val="00EC25C4"/>
    <w:rsid w:val="00ED5443"/>
    <w:rsid w:val="00F06DA5"/>
    <w:rsid w:val="00F1146B"/>
    <w:rsid w:val="00F13A11"/>
    <w:rsid w:val="00F142D6"/>
    <w:rsid w:val="00F554BE"/>
    <w:rsid w:val="00F614E3"/>
    <w:rsid w:val="00F6784C"/>
    <w:rsid w:val="00F71126"/>
    <w:rsid w:val="00F728C5"/>
    <w:rsid w:val="00F8381F"/>
    <w:rsid w:val="00FA07E5"/>
    <w:rsid w:val="00FA328B"/>
    <w:rsid w:val="00FB29A2"/>
    <w:rsid w:val="00FC61BA"/>
    <w:rsid w:val="00FD1F51"/>
    <w:rsid w:val="00FE3F63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5B168EA"/>
  <w15:docId w15:val="{75752048-E16B-4B03-A916-B596544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5B"/>
    <w:pPr>
      <w:spacing w:after="0" w:line="276" w:lineRule="auto"/>
      <w:jc w:val="both"/>
    </w:pPr>
    <w:rPr>
      <w:rFonts w:ascii="Calibri" w:eastAsia="Times New Roman" w:hAnsi="Calibri" w:cs="Times New Roman"/>
      <w:iCs/>
      <w:szCs w:val="18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421DD"/>
    <w:pPr>
      <w:keepNext/>
      <w:numPr>
        <w:numId w:val="11"/>
      </w:numPr>
      <w:pBdr>
        <w:bottom w:val="single" w:sz="4" w:space="0" w:color="auto"/>
      </w:pBdr>
      <w:tabs>
        <w:tab w:val="clear" w:pos="720"/>
        <w:tab w:val="left" w:pos="1440"/>
        <w:tab w:val="left" w:pos="2160"/>
        <w:tab w:val="left" w:pos="2880"/>
        <w:tab w:val="left" w:pos="3600"/>
        <w:tab w:val="left" w:pos="4320"/>
      </w:tabs>
      <w:spacing w:before="400" w:after="280" w:line="240" w:lineRule="auto"/>
      <w:jc w:val="left"/>
      <w:outlineLvl w:val="0"/>
    </w:pPr>
    <w:rPr>
      <w:rFonts w:ascii="Arial" w:hAnsi="Arial" w:cs="Arial"/>
      <w:b/>
      <w:iCs w:val="0"/>
      <w:sz w:val="26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21DD"/>
    <w:pPr>
      <w:numPr>
        <w:ilvl w:val="2"/>
        <w:numId w:val="11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jc w:val="left"/>
      <w:outlineLvl w:val="2"/>
    </w:pPr>
    <w:rPr>
      <w:rFonts w:ascii="Arial" w:hAnsi="Arial" w:cs="Arial"/>
      <w:iCs w:val="0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6421DD"/>
    <w:pPr>
      <w:numPr>
        <w:ilvl w:val="3"/>
        <w:numId w:val="11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jc w:val="left"/>
      <w:outlineLvl w:val="3"/>
    </w:pPr>
    <w:rPr>
      <w:rFonts w:ascii="Arial" w:hAnsi="Arial" w:cs="Arial"/>
      <w:iCs w:val="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6421DD"/>
    <w:pPr>
      <w:numPr>
        <w:ilvl w:val="4"/>
        <w:numId w:val="11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jc w:val="left"/>
      <w:outlineLvl w:val="4"/>
    </w:pPr>
    <w:rPr>
      <w:rFonts w:ascii="Arial" w:hAnsi="Arial" w:cs="Arial"/>
      <w:iCs w:val="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421DD"/>
    <w:pPr>
      <w:numPr>
        <w:ilvl w:val="5"/>
        <w:numId w:val="11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jc w:val="left"/>
      <w:outlineLvl w:val="5"/>
    </w:pPr>
    <w:rPr>
      <w:rFonts w:ascii="Arial" w:hAnsi="Arial" w:cs="Arial"/>
      <w:iCs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421DD"/>
    <w:pPr>
      <w:numPr>
        <w:ilvl w:val="6"/>
        <w:numId w:val="11"/>
      </w:numPr>
      <w:tabs>
        <w:tab w:val="left" w:pos="851"/>
        <w:tab w:val="left" w:pos="1701"/>
        <w:tab w:val="left" w:pos="2552"/>
      </w:tabs>
      <w:spacing w:after="170" w:line="280" w:lineRule="atLeast"/>
      <w:jc w:val="left"/>
      <w:outlineLvl w:val="6"/>
    </w:pPr>
    <w:rPr>
      <w:rFonts w:ascii="Arial" w:hAnsi="Arial" w:cs="Arial"/>
      <w:iCs w:val="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6421DD"/>
    <w:pPr>
      <w:numPr>
        <w:ilvl w:val="7"/>
        <w:numId w:val="11"/>
      </w:numPr>
      <w:tabs>
        <w:tab w:val="left" w:pos="851"/>
        <w:tab w:val="left" w:pos="1701"/>
        <w:tab w:val="left" w:pos="2552"/>
      </w:tabs>
      <w:spacing w:after="170" w:line="280" w:lineRule="atLeast"/>
      <w:jc w:val="left"/>
      <w:outlineLvl w:val="7"/>
    </w:pPr>
    <w:rPr>
      <w:rFonts w:ascii="Arial" w:hAnsi="Arial" w:cs="Arial"/>
      <w:iCs w:val="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6421DD"/>
    <w:pPr>
      <w:numPr>
        <w:ilvl w:val="8"/>
        <w:numId w:val="11"/>
      </w:numPr>
      <w:tabs>
        <w:tab w:val="left" w:pos="851"/>
        <w:tab w:val="left" w:pos="1701"/>
        <w:tab w:val="left" w:pos="2552"/>
      </w:tabs>
      <w:spacing w:after="170" w:line="280" w:lineRule="atLeast"/>
      <w:jc w:val="left"/>
      <w:outlineLvl w:val="8"/>
    </w:pPr>
    <w:rPr>
      <w:rFonts w:ascii="Arial" w:hAnsi="Arial" w:cs="Arial"/>
      <w:iCs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5B"/>
    <w:pPr>
      <w:spacing w:line="240" w:lineRule="auto"/>
      <w:ind w:left="720"/>
      <w:jc w:val="left"/>
    </w:pPr>
    <w:rPr>
      <w:rFonts w:ascii="Tahoma" w:hAnsi="Tahoma"/>
      <w:iCs w:val="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D72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5B"/>
    <w:rPr>
      <w:rFonts w:ascii="Calibri" w:eastAsia="Times New Roman" w:hAnsi="Calibri" w:cs="Times New Roman"/>
      <w:iCs/>
      <w:szCs w:val="18"/>
      <w:lang w:bidi="en-US"/>
    </w:rPr>
  </w:style>
  <w:style w:type="paragraph" w:styleId="BodyText">
    <w:name w:val="Body Text"/>
    <w:basedOn w:val="Normal"/>
    <w:link w:val="BodyTextChar"/>
    <w:rsid w:val="006D725B"/>
    <w:pPr>
      <w:spacing w:after="220" w:line="180" w:lineRule="atLeast"/>
      <w:ind w:left="835"/>
    </w:pPr>
    <w:rPr>
      <w:rFonts w:ascii="Arial" w:hAnsi="Arial"/>
      <w:iCs w:val="0"/>
      <w:spacing w:val="-5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6D725B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F8"/>
    <w:rPr>
      <w:rFonts w:ascii="Calibri" w:eastAsia="Times New Roman" w:hAnsi="Calibri" w:cs="Times New Roman"/>
      <w:iCs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5"/>
    <w:rPr>
      <w:rFonts w:ascii="Tahoma" w:eastAsia="Times New Roman" w:hAnsi="Tahoma" w:cs="Tahoma"/>
      <w:iCs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52"/>
    <w:rPr>
      <w:rFonts w:ascii="Calibri" w:eastAsia="Times New Roman" w:hAnsi="Calibri" w:cs="Times New Roman"/>
      <w:i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52"/>
    <w:rPr>
      <w:rFonts w:ascii="Calibri" w:eastAsia="Times New Roman" w:hAnsi="Calibri" w:cs="Times New Roman"/>
      <w:b/>
      <w:bCs/>
      <w:i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rsid w:val="006421DD"/>
    <w:rPr>
      <w:rFonts w:ascii="Arial" w:eastAsia="Times New Roman" w:hAnsi="Arial" w:cs="Arial"/>
      <w:b/>
      <w:sz w:val="26"/>
    </w:rPr>
  </w:style>
  <w:style w:type="character" w:customStyle="1" w:styleId="Heading3Char">
    <w:name w:val="Heading 3 Char"/>
    <w:basedOn w:val="DefaultParagraphFont"/>
    <w:link w:val="Heading3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421DD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421DD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F1A77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F1A77"/>
    <w:pPr>
      <w:spacing w:line="240" w:lineRule="auto"/>
      <w:jc w:val="left"/>
    </w:pPr>
    <w:rPr>
      <w:rFonts w:asciiTheme="minorHAnsi" w:eastAsiaTheme="minorHAnsi" w:hAnsiTheme="minorHAnsi" w:cstheme="minorBidi"/>
      <w:iCs w:val="0"/>
      <w:szCs w:val="22"/>
      <w:lang w:bidi="ar-SA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F1A77"/>
  </w:style>
  <w:style w:type="character" w:styleId="FootnoteReference">
    <w:name w:val="footnote reference"/>
    <w:basedOn w:val="DefaultParagraphFont"/>
    <w:uiPriority w:val="99"/>
    <w:semiHidden/>
    <w:unhideWhenUsed/>
    <w:rsid w:val="005F1A77"/>
    <w:rPr>
      <w:vertAlign w:val="superscript"/>
    </w:rPr>
  </w:style>
  <w:style w:type="table" w:styleId="TableGrid">
    <w:name w:val="Table Grid"/>
    <w:basedOn w:val="TableNormal"/>
    <w:uiPriority w:val="39"/>
    <w:rsid w:val="005F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5F1A77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F1A77"/>
    <w:rPr>
      <w:rFonts w:ascii="Calibri" w:eastAsia="Times New Roman" w:hAnsi="Calibri" w:cs="Times New Roman"/>
      <w:iCs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3417D6"/>
    <w:pPr>
      <w:spacing w:line="240" w:lineRule="auto"/>
      <w:jc w:val="left"/>
    </w:pPr>
    <w:rPr>
      <w:rFonts w:ascii="Times New Roman" w:eastAsiaTheme="minorHAnsi" w:hAnsi="Times New Roman"/>
      <w:iCs w:val="0"/>
      <w:sz w:val="24"/>
      <w:szCs w:val="24"/>
      <w:lang w:eastAsia="en-NZ" w:bidi="ar-SA"/>
    </w:rPr>
  </w:style>
  <w:style w:type="character" w:styleId="Hyperlink">
    <w:name w:val="Hyperlink"/>
    <w:basedOn w:val="DefaultParagraphFont"/>
    <w:uiPriority w:val="99"/>
    <w:unhideWhenUsed/>
    <w:rsid w:val="00DE33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7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1511"/>
    <w:rPr>
      <w:b/>
      <w:bCs/>
    </w:rPr>
  </w:style>
  <w:style w:type="character" w:styleId="Emphasis">
    <w:name w:val="Emphasis"/>
    <w:basedOn w:val="DefaultParagraphFont"/>
    <w:uiPriority w:val="20"/>
    <w:qFormat/>
    <w:rsid w:val="008E15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511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@physiotherapy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nz.org.nz/Category?Action=View&amp;Category_id=1203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5E574.9D71DDF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0EC1-CDC9-4314-9F29-F88447D1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Rose</dc:creator>
  <cp:keywords/>
  <dc:description/>
  <cp:lastModifiedBy>Bridget Ng-wai</cp:lastModifiedBy>
  <cp:revision>23</cp:revision>
  <cp:lastPrinted>2020-02-03T02:38:00Z</cp:lastPrinted>
  <dcterms:created xsi:type="dcterms:W3CDTF">2019-11-06T04:11:00Z</dcterms:created>
  <dcterms:modified xsi:type="dcterms:W3CDTF">2020-02-24T23:26:00Z</dcterms:modified>
</cp:coreProperties>
</file>